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F9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527C5E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Zadanie nr </w:t>
      </w:r>
      <w:r>
        <w:rPr>
          <w:rFonts w:ascii="Tahoma" w:hAnsi="Tahoma" w:cs="Tahoma"/>
          <w:b/>
          <w:sz w:val="20"/>
          <w:szCs w:val="20"/>
        </w:rPr>
        <w:tab/>
      </w:r>
      <w:r w:rsidR="0076408D">
        <w:rPr>
          <w:rFonts w:ascii="Tahoma" w:hAnsi="Tahoma" w:cs="Tahoma"/>
          <w:b/>
          <w:sz w:val="20"/>
          <w:szCs w:val="20"/>
        </w:rPr>
        <w:t>19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95053" w:rsidRDefault="0076408D" w:rsidP="00ED5F5C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Pulsoksymetr – 4 sztuki</w:t>
      </w:r>
    </w:p>
    <w:tbl>
      <w:tblPr>
        <w:tblStyle w:val="Tabela-Siatka"/>
        <w:tblW w:w="0" w:type="auto"/>
        <w:tblLook w:val="04A0"/>
      </w:tblPr>
      <w:tblGrid>
        <w:gridCol w:w="675"/>
        <w:gridCol w:w="5529"/>
        <w:gridCol w:w="1559"/>
        <w:gridCol w:w="1449"/>
      </w:tblGrid>
      <w:tr w:rsidR="00995053" w:rsidTr="00ED5F5C">
        <w:tc>
          <w:tcPr>
            <w:tcW w:w="675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Wymagane parametry i funkcje</w:t>
            </w:r>
          </w:p>
        </w:tc>
        <w:tc>
          <w:tcPr>
            <w:tcW w:w="155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wymagane</w:t>
            </w:r>
          </w:p>
        </w:tc>
        <w:tc>
          <w:tcPr>
            <w:tcW w:w="144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oferowane</w:t>
            </w:r>
          </w:p>
        </w:tc>
      </w:tr>
      <w:tr w:rsidR="00995053" w:rsidTr="00ED5F5C">
        <w:tc>
          <w:tcPr>
            <w:tcW w:w="675" w:type="dxa"/>
          </w:tcPr>
          <w:p w:rsidR="00995053" w:rsidRDefault="00995053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529" w:type="dxa"/>
          </w:tcPr>
          <w:p w:rsidR="00995053" w:rsidRPr="00995053" w:rsidRDefault="0080707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rok produkcji 2017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CC793A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529" w:type="dxa"/>
          </w:tcPr>
          <w:p w:rsidR="00995053" w:rsidRDefault="0076408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Przenośne bateryjne/akumulatorowe, przeznaczone dla dorosłych i dzieci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CC793A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529" w:type="dxa"/>
          </w:tcPr>
          <w:p w:rsidR="00995053" w:rsidRDefault="0076408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Duży, kolorowy wyświetlacz z danymi : saturacja SpO2, puls, natężenie pulsu, rozładowanie baterii</w:t>
            </w:r>
          </w:p>
        </w:tc>
        <w:tc>
          <w:tcPr>
            <w:tcW w:w="1559" w:type="dxa"/>
          </w:tcPr>
          <w:p w:rsidR="00995053" w:rsidRDefault="006C7786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529" w:type="dxa"/>
          </w:tcPr>
          <w:p w:rsidR="00995053" w:rsidRDefault="0076408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Alarm wizualny i dźwiękowy pulsu oraz niskiego i wysokiego SpO2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529" w:type="dxa"/>
          </w:tcPr>
          <w:p w:rsidR="00995053" w:rsidRDefault="0076408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Zakres pomiarów : SpO2 : </w:t>
            </w:r>
            <w:r w:rsidR="001D37F1">
              <w:rPr>
                <w:rFonts w:ascii="Tahoma" w:hAnsi="Tahoma" w:cs="Tahoma"/>
                <w:sz w:val="20"/>
                <w:szCs w:val="20"/>
              </w:rPr>
              <w:t>35 % do 100 %, puls : 30 do 250 uderzeń/minutę</w:t>
            </w:r>
            <w:r w:rsidR="00ED5F5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529" w:type="dxa"/>
          </w:tcPr>
          <w:p w:rsidR="00995053" w:rsidRDefault="001D37F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Baterie umożliwiające minimum 14 godzin ciągłej pracy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529" w:type="dxa"/>
          </w:tcPr>
          <w:p w:rsidR="00995053" w:rsidRDefault="001D37F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przeniesienia danych do komputera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529" w:type="dxa"/>
          </w:tcPr>
          <w:p w:rsidR="00995053" w:rsidRDefault="001D37F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Czujnik 1 dla dzieci, 1 dla dorosłych do każdego urządzenia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5F5C" w:rsidTr="00ED5F5C">
        <w:tc>
          <w:tcPr>
            <w:tcW w:w="675" w:type="dxa"/>
          </w:tcPr>
          <w:p w:rsidR="00ED5F5C" w:rsidRDefault="001D37F1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="00ED5F5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:rsidR="00ED5F5C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559" w:type="dxa"/>
          </w:tcPr>
          <w:p w:rsidR="00ED5F5C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D5F5C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95053" w:rsidRPr="00995053" w:rsidRDefault="00995053" w:rsidP="00995053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995053" w:rsidRPr="00995053" w:rsidSect="00AC0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27C5E"/>
    <w:rsid w:val="001D37F1"/>
    <w:rsid w:val="00527C5E"/>
    <w:rsid w:val="005B2A47"/>
    <w:rsid w:val="006C7786"/>
    <w:rsid w:val="0076408D"/>
    <w:rsid w:val="00807071"/>
    <w:rsid w:val="00995053"/>
    <w:rsid w:val="009B28F8"/>
    <w:rsid w:val="00AC01F9"/>
    <w:rsid w:val="00CC793A"/>
    <w:rsid w:val="00ED5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01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950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106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8</cp:revision>
  <dcterms:created xsi:type="dcterms:W3CDTF">2017-09-28T09:46:00Z</dcterms:created>
  <dcterms:modified xsi:type="dcterms:W3CDTF">2017-10-12T07:55:00Z</dcterms:modified>
</cp:coreProperties>
</file>